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5BBB30F3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16CA8">
        <w:rPr>
          <w:rFonts w:ascii="Arial" w:hAnsi="Arial" w:cs="Arial"/>
          <w:b/>
          <w:bCs/>
          <w:sz w:val="20"/>
          <w:szCs w:val="20"/>
        </w:rPr>
        <w:t>45.329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5E592FFB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16CA8">
        <w:rPr>
          <w:rFonts w:ascii="Arial" w:hAnsi="Arial" w:cs="Arial"/>
          <w:b/>
          <w:bCs/>
          <w:sz w:val="20"/>
          <w:szCs w:val="20"/>
        </w:rPr>
        <w:t>45.329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55DBAC08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4E1BA8">
        <w:rPr>
          <w:rFonts w:ascii="Arial" w:hAnsi="Arial" w:cs="Arial"/>
          <w:b/>
          <w:sz w:val="20"/>
          <w:szCs w:val="20"/>
        </w:rPr>
        <w:t>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4F9D27AB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bookmarkStart w:id="3" w:name="_GoBack"/>
      <w:bookmarkEnd w:id="3"/>
      <w:r w:rsidRPr="003C798D">
        <w:rPr>
          <w:rFonts w:ascii="Arial" w:hAnsi="Arial" w:cs="Arial"/>
          <w:sz w:val="20"/>
          <w:szCs w:val="20"/>
        </w:rPr>
        <w:t xml:space="preserve"> do dia </w:t>
      </w:r>
      <w:r w:rsidR="00416CA8">
        <w:rPr>
          <w:rFonts w:ascii="Arial" w:hAnsi="Arial" w:cs="Arial"/>
          <w:sz w:val="20"/>
          <w:szCs w:val="20"/>
        </w:rPr>
        <w:t>22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144698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788448EF" w:rsidR="00B96B89" w:rsidRPr="003C798D" w:rsidRDefault="00416CA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Aquisição de 35</w:t>
      </w:r>
      <w:r w:rsidR="0014469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trinta e </w:t>
      </w:r>
      <w:r w:rsidR="00144698">
        <w:rPr>
          <w:rFonts w:ascii="Arial" w:hAnsi="Arial" w:cs="Arial"/>
          <w:sz w:val="20"/>
          <w:szCs w:val="20"/>
        </w:rPr>
        <w:t xml:space="preserve">cinco) </w:t>
      </w:r>
      <w:r>
        <w:rPr>
          <w:rFonts w:ascii="Arial" w:hAnsi="Arial" w:cs="Arial"/>
          <w:sz w:val="20"/>
          <w:szCs w:val="20"/>
        </w:rPr>
        <w:t>toners originais do fabricante para impressora Lexmark MX 622</w:t>
      </w:r>
      <w:r w:rsidR="00EC4E92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3FEB5EDC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416CA8">
        <w:rPr>
          <w:rFonts w:ascii="Arial" w:hAnsi="Arial" w:cs="Arial"/>
          <w:sz w:val="20"/>
          <w:szCs w:val="20"/>
        </w:rPr>
        <w:t>19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144698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694B3" w14:textId="77777777" w:rsidR="000A5DA3" w:rsidRDefault="000A5DA3">
      <w:r>
        <w:separator/>
      </w:r>
    </w:p>
  </w:endnote>
  <w:endnote w:type="continuationSeparator" w:id="0">
    <w:p w14:paraId="5B861907" w14:textId="77777777" w:rsidR="000A5DA3" w:rsidRDefault="000A5DA3">
      <w:r>
        <w:continuationSeparator/>
      </w:r>
    </w:p>
  </w:endnote>
  <w:endnote w:type="continuationNotice" w:id="1">
    <w:p w14:paraId="047FA784" w14:textId="77777777" w:rsidR="000A5DA3" w:rsidRDefault="000A5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771EE2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E0C4D" w14:textId="77777777" w:rsidR="000A5DA3" w:rsidRDefault="000A5DA3">
      <w:r>
        <w:separator/>
      </w:r>
    </w:p>
  </w:footnote>
  <w:footnote w:type="continuationSeparator" w:id="0">
    <w:p w14:paraId="0634C6C8" w14:textId="77777777" w:rsidR="000A5DA3" w:rsidRDefault="000A5DA3">
      <w:r>
        <w:continuationSeparator/>
      </w:r>
    </w:p>
  </w:footnote>
  <w:footnote w:type="continuationNotice" w:id="1">
    <w:p w14:paraId="5C6A9689" w14:textId="77777777" w:rsidR="000A5DA3" w:rsidRDefault="000A5D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2024-08-19T17:59:00Z</dcterms:created>
  <dcterms:modified xsi:type="dcterms:W3CDTF">2024-08-19T18:01:00Z</dcterms:modified>
</cp:coreProperties>
</file>